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id-ID"/>
        </w:rPr>
      </w:pPr>
      <w:r>
        <w:rPr>
          <w:lang w:val="id-ID"/>
        </w:rPr>
        <w:t xml:space="preserve"> </w:t>
      </w:r>
    </w:p>
    <w:p>
      <w:r>
        <w:drawing>
          <wp:inline distT="0" distB="0" distL="0" distR="0">
            <wp:extent cx="2536825" cy="3193415"/>
            <wp:effectExtent l="0" t="0" r="158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l="34586" t="36963" r="51229" b="31261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193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Arial" w:hAnsi="Arial" w:cs="Arial"/>
          <w:b/>
          <w:bCs/>
          <w:sz w:val="20"/>
          <w:szCs w:val="20"/>
          <w:lang w:val="id-ID"/>
        </w:rPr>
      </w:pPr>
      <w:r>
        <w:rPr>
          <w:rFonts w:hint="default" w:ascii="Arial" w:hAnsi="Arial" w:cs="Arial"/>
          <w:b/>
          <w:bCs/>
          <w:sz w:val="20"/>
          <w:szCs w:val="20"/>
          <w:lang w:val="id-ID"/>
        </w:rPr>
        <w:t>Gambar 1. Status dermatologikus</w:t>
      </w:r>
    </w:p>
    <w:p>
      <w:pPr>
        <w:rPr>
          <w:rFonts w:hint="default" w:ascii="Arial" w:hAnsi="Arial" w:cs="Arial"/>
          <w:b/>
          <w:bCs/>
          <w:sz w:val="20"/>
          <w:szCs w:val="20"/>
          <w:lang w:val="id-ID"/>
        </w:rPr>
      </w:pPr>
    </w:p>
    <w:p>
      <w:pPr>
        <w:rPr>
          <w:rFonts w:hint="default" w:ascii="Arial" w:hAnsi="Arial" w:cs="Arial"/>
          <w:b/>
          <w:bCs/>
          <w:sz w:val="20"/>
          <w:szCs w:val="20"/>
          <w:lang w:val="id-ID"/>
        </w:rPr>
      </w:pPr>
    </w:p>
    <w:p>
      <w:pPr>
        <w:rPr>
          <w:rFonts w:hint="default" w:ascii="Arial" w:hAnsi="Arial" w:cs="Arial"/>
          <w:b/>
          <w:bCs/>
          <w:sz w:val="20"/>
          <w:szCs w:val="20"/>
          <w:lang w:val="id-ID"/>
        </w:rPr>
      </w:pPr>
    </w:p>
    <w:p>
      <w:r>
        <w:drawing>
          <wp:inline distT="0" distB="0" distL="0" distR="0">
            <wp:extent cx="2614295" cy="2526665"/>
            <wp:effectExtent l="0" t="0" r="1460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rcRect l="62475" t="56403" r="23539" b="19549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526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  <w:r>
        <w:rPr>
          <w:rFonts w:hint="default" w:ascii="Arial" w:hAnsi="Arial" w:cs="Arial"/>
          <w:b/>
          <w:bCs/>
          <w:lang w:val="id-ID"/>
        </w:rPr>
        <w:t>Gambar 2.  Pemeriksaan KOH 20%, pembesaran 40x10</w:t>
      </w: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lang w:val="id-ID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24910" cy="2794635"/>
            <wp:effectExtent l="0" t="0" r="8890" b="5715"/>
            <wp:docPr id="13" name="Picture 13" descr="C:\Users\acer\Downloads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acer\Downloads\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  <w:r>
        <w:rPr>
          <w:rFonts w:hint="default" w:ascii="Arial" w:hAnsi="Arial" w:cs="Arial"/>
          <w:i/>
          <w:sz w:val="20"/>
          <w:szCs w:val="20"/>
          <w:lang w:val="id-ID"/>
        </w:rPr>
        <w:t>Pseudo-epitheliomatous hyperplasia</w:t>
      </w:r>
      <w:r>
        <w:rPr>
          <w:rFonts w:hint="default" w:ascii="Arial" w:hAnsi="Arial" w:cs="Arial"/>
          <w:sz w:val="20"/>
          <w:szCs w:val="20"/>
          <w:lang w:val="id-ID"/>
        </w:rPr>
        <w:t xml:space="preserve"> (HE 4x10)</w:t>
      </w: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4"/>
          <w:szCs w:val="24"/>
          <w:lang w:val="id-ID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96335" cy="2773045"/>
            <wp:effectExtent l="0" t="0" r="18415" b="8255"/>
            <wp:docPr id="14" name="Picture 14" descr="C:\Users\acer\Downloads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acer\Downloads\S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  <w:r>
        <w:rPr>
          <w:rFonts w:hint="default" w:ascii="Arial" w:hAnsi="Arial" w:cs="Arial"/>
          <w:sz w:val="20"/>
          <w:szCs w:val="20"/>
          <w:lang w:val="id-ID"/>
        </w:rPr>
        <w:t>Kelompokan netrofil (mikroabses) (HE 20X10)</w:t>
      </w: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681095" cy="2786380"/>
            <wp:effectExtent l="0" t="0" r="14605" b="13970"/>
            <wp:docPr id="15" name="Picture 15" descr="C:\Users\acer\Downloads\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\Users\acer\Downloads\S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44" t="28902" r="18028" b="29008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hint="default" w:ascii="Arial" w:hAnsi="Arial" w:cs="Arial"/>
          <w:sz w:val="20"/>
          <w:szCs w:val="20"/>
          <w:lang w:val="id-ID"/>
        </w:rPr>
      </w:pPr>
      <w:r>
        <w:rPr>
          <w:rFonts w:hint="default" w:ascii="Arial" w:hAnsi="Arial" w:cs="Arial"/>
          <w:sz w:val="20"/>
          <w:szCs w:val="20"/>
          <w:lang w:val="id-ID"/>
        </w:rPr>
        <w:t>Sebukan, kelompokan padat sel limfosit, histiosit, sel datia, sebaran netrofil, eosinofil dan badan bentuk bulat oval dengan dinding tebal berwarna kecoklatan (HE 40X10).</w:t>
      </w:r>
    </w:p>
    <w:p>
      <w:pPr>
        <w:spacing w:after="0" w:line="240" w:lineRule="auto"/>
        <w:jc w:val="both"/>
        <w:rPr>
          <w:rFonts w:hint="default" w:ascii="Arial" w:hAnsi="Arial" w:cs="Arial"/>
          <w:sz w:val="24"/>
          <w:szCs w:val="24"/>
          <w:lang w:val="id-ID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sz w:val="20"/>
          <w:szCs w:val="20"/>
          <w:lang w:val="id-ID"/>
        </w:rPr>
      </w:pPr>
      <w:r>
        <w:rPr>
          <w:rFonts w:hint="default" w:ascii="Arial" w:hAnsi="Arial" w:cs="Arial"/>
          <w:b/>
          <w:bCs/>
          <w:sz w:val="20"/>
          <w:szCs w:val="20"/>
          <w:lang w:val="id-ID" w:eastAsia="id-ID"/>
        </w:rPr>
        <w:t>Gambar 3</w:t>
      </w:r>
      <w:r>
        <w:rPr>
          <w:rFonts w:hint="default" w:ascii="Arial" w:hAnsi="Arial" w:cs="Arial"/>
          <w:b/>
          <w:bCs/>
          <w:sz w:val="20"/>
          <w:szCs w:val="20"/>
          <w:lang w:val="en-US" w:eastAsia="id-ID"/>
        </w:rPr>
        <w:t>.</w:t>
      </w:r>
      <w:r>
        <w:rPr>
          <w:rFonts w:hint="default" w:ascii="Arial" w:hAnsi="Arial" w:cs="Arial"/>
          <w:b/>
          <w:bCs/>
          <w:sz w:val="20"/>
          <w:szCs w:val="20"/>
          <w:lang w:val="id-ID" w:eastAsia="id-ID"/>
        </w:rPr>
        <w:t xml:space="preserve"> </w:t>
      </w:r>
      <w:r>
        <w:rPr>
          <w:rFonts w:hint="default" w:ascii="Arial" w:hAnsi="Arial" w:cs="Arial"/>
          <w:b/>
          <w:bCs/>
          <w:sz w:val="20"/>
          <w:szCs w:val="20"/>
          <w:lang w:val="en-US" w:eastAsia="id-ID"/>
        </w:rPr>
        <w:t>Histopatologi</w:t>
      </w:r>
      <w:r>
        <w:rPr>
          <w:rFonts w:hint="default" w:ascii="Arial" w:hAnsi="Arial" w:cs="Arial"/>
          <w:b/>
          <w:bCs/>
          <w:sz w:val="20"/>
          <w:szCs w:val="20"/>
          <w:lang w:val="id-ID" w:eastAsia="id-ID"/>
        </w:rPr>
        <w:t xml:space="preserve"> kromomikosis</w:t>
      </w:r>
    </w:p>
    <w:p>
      <w:pPr>
        <w:spacing w:after="0" w:line="240" w:lineRule="auto"/>
        <w:jc w:val="both"/>
        <w:rPr>
          <w:rFonts w:hint="default" w:ascii="Arial" w:hAnsi="Arial" w:cs="Arial"/>
          <w:b/>
          <w:bCs/>
          <w:sz w:val="24"/>
          <w:szCs w:val="24"/>
          <w:lang w:val="id-ID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LTStd-Roman">
    <w:altName w:val="MS Mincho"/>
    <w:panose1 w:val="00000000000000000000"/>
    <w:charset w:val="80"/>
    <w:family w:val="auto"/>
    <w:pitch w:val="default"/>
    <w:sig w:usb0="00000000" w:usb1="00000000" w:usb2="00000010" w:usb3="00000000" w:csb0="00020001" w:csb1="00000000"/>
  </w:font>
  <w:font w:name="MS Mincho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dvP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FC04AA"/>
    <w:rsid w:val="03FC04AA"/>
    <w:rsid w:val="386763D9"/>
    <w:rsid w:val="56D4345A"/>
    <w:rsid w:val="5D8C1864"/>
    <w:rsid w:val="5E370307"/>
    <w:rsid w:val="6526798E"/>
    <w:rsid w:val="7843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hps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2017-12-30T15:46:00Z</dcterms:created>
  <dc:creator>ACER</dc:creator>
  <cp:lastModifiedBy>ACER</cp:lastModifiedBy>
  <dcterms:modified xsi:type="dcterms:W3CDTF">2017-12-31T05:30:42Z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